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18F" w:rsidRPr="000A30B7" w:rsidRDefault="00BE318F" w:rsidP="000A30B7">
      <w:pPr>
        <w:tabs>
          <w:tab w:val="clear" w:pos="1440"/>
        </w:tabs>
        <w:spacing w:before="120"/>
        <w:ind w:left="1080"/>
        <w:jc w:val="center"/>
        <w:rPr>
          <w:b/>
          <w:caps/>
        </w:rPr>
      </w:pPr>
      <w:r w:rsidRPr="000A30B7">
        <w:rPr>
          <w:b/>
          <w:caps/>
          <w:lang w:val="sr-Cyrl-CS"/>
        </w:rPr>
        <w:t>образац структуре понуђене</w:t>
      </w:r>
      <w:r w:rsidRPr="000A30B7">
        <w:rPr>
          <w:b/>
          <w:caps/>
        </w:rPr>
        <w:t xml:space="preserve"> цене</w:t>
      </w:r>
    </w:p>
    <w:p w:rsidR="000A30B7" w:rsidRDefault="000A30B7" w:rsidP="000A30B7">
      <w:pPr>
        <w:ind w:left="-992" w:right="-964"/>
        <w:rPr>
          <w:bCs/>
          <w:iCs/>
          <w:noProof/>
          <w:lang w:val="sr-Cyrl-CS"/>
        </w:rPr>
      </w:pPr>
    </w:p>
    <w:p w:rsidR="000A30B7" w:rsidRPr="000A30B7" w:rsidRDefault="000A30B7" w:rsidP="000A30B7">
      <w:pPr>
        <w:rPr>
          <w:bCs/>
          <w:iCs/>
          <w:noProof/>
          <w:lang w:val="sr-Cyrl-CS"/>
        </w:rPr>
      </w:pPr>
      <w:r w:rsidRPr="00367F9E">
        <w:rPr>
          <w:bCs/>
          <w:iCs/>
          <w:noProof/>
          <w:lang w:val="sr-Cyrl-CS"/>
        </w:rPr>
        <w:t xml:space="preserve">У складу са чланом 93. Закона о јавним набавкама („Службени гласник РС“, број 91/19) и чланом </w:t>
      </w:r>
      <w:r>
        <w:rPr>
          <w:bCs/>
          <w:iCs/>
          <w:noProof/>
          <w:lang w:val="sr-Cyrl-CS"/>
        </w:rPr>
        <w:t>1</w:t>
      </w:r>
      <w:r w:rsidRPr="00367F9E">
        <w:rPr>
          <w:bCs/>
          <w:iCs/>
          <w:noProof/>
          <w:lang w:val="sr-Cyrl-CS"/>
        </w:rPr>
        <w:t>2. Правилника о садржини конкурсне документације у поступцима јавних набавки (''Службени гласник РС, број 93/20), прилажемо образац структуре цене у отвореном поступку јавне набавке</w:t>
      </w:r>
      <w:r w:rsidRPr="00367F9E">
        <w:t xml:space="preserve"> </w:t>
      </w:r>
      <w:r w:rsidR="003B4A93">
        <w:rPr>
          <w:bCs/>
          <w:iCs/>
          <w:noProof/>
          <w:lang w:val="sr-Cyrl-RS"/>
        </w:rPr>
        <w:t>услуга</w:t>
      </w:r>
      <w:r w:rsidRPr="00BB17FB">
        <w:rPr>
          <w:bCs/>
          <w:iCs/>
          <w:noProof/>
          <w:lang w:val="sr-Cyrl-CS"/>
        </w:rPr>
        <w:t xml:space="preserve">- </w:t>
      </w:r>
      <w:r>
        <w:rPr>
          <w:b/>
          <w:lang w:val="sr-Cyrl-CS"/>
        </w:rPr>
        <w:t>Пружање услуге за несметано функционисање софтвера за праћење финансирања у образовању</w:t>
      </w:r>
      <w:r w:rsidRPr="00BB17FB">
        <w:rPr>
          <w:b/>
          <w:bCs/>
          <w:iCs/>
          <w:noProof/>
          <w:lang w:val="sr-Cyrl-CS"/>
        </w:rPr>
        <w:t xml:space="preserve">, </w:t>
      </w:r>
      <w:r w:rsidRPr="000A30B7">
        <w:rPr>
          <w:bCs/>
          <w:iCs/>
          <w:noProof/>
          <w:lang w:val="sr-Cyrl-CS"/>
        </w:rPr>
        <w:t xml:space="preserve">редни број набавке: </w:t>
      </w:r>
      <w:r w:rsidRPr="000A30B7">
        <w:rPr>
          <w:bCs/>
          <w:lang w:val="sr-Cyrl-RS"/>
        </w:rPr>
        <w:t>ОП/У/04/20.</w:t>
      </w:r>
    </w:p>
    <w:p w:rsidR="00BE318F" w:rsidRDefault="00BE318F" w:rsidP="00BE318F">
      <w:pPr>
        <w:ind w:left="567"/>
        <w:jc w:val="center"/>
        <w:rPr>
          <w:lang w:val="sr-Cyrl-RS"/>
        </w:rPr>
      </w:pPr>
    </w:p>
    <w:p w:rsidR="00BE318F" w:rsidRDefault="00BE318F" w:rsidP="00BE318F">
      <w:pPr>
        <w:ind w:left="567"/>
        <w:jc w:val="center"/>
        <w:rPr>
          <w:lang w:val="sr-Cyrl-RS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1842"/>
        <w:gridCol w:w="1843"/>
        <w:gridCol w:w="1701"/>
        <w:gridCol w:w="1843"/>
      </w:tblGrid>
      <w:tr w:rsidR="00BE318F" w:rsidRPr="00C9445B" w:rsidTr="000A30B7">
        <w:trPr>
          <w:trHeight w:val="690"/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BE318F" w:rsidRDefault="00BE318F" w:rsidP="000A30B7">
            <w:pPr>
              <w:pStyle w:val="StyleHeading2Bold"/>
              <w:tabs>
                <w:tab w:val="clear" w:pos="1440"/>
                <w:tab w:val="left" w:pos="1680"/>
              </w:tabs>
              <w:spacing w:before="0"/>
              <w:rPr>
                <w:b w:val="0"/>
                <w:sz w:val="24"/>
                <w:szCs w:val="24"/>
                <w:lang w:val="sr-Cyrl-CS"/>
              </w:rPr>
            </w:pPr>
            <w:bookmarkStart w:id="0" w:name="_Toc380144421"/>
            <w:bookmarkStart w:id="1" w:name="_Toc449347670"/>
            <w:bookmarkStart w:id="2" w:name="_Toc449598915"/>
            <w:bookmarkStart w:id="3" w:name="_Toc452365538"/>
            <w:r w:rsidRPr="00C9445B">
              <w:rPr>
                <w:b w:val="0"/>
                <w:sz w:val="24"/>
                <w:szCs w:val="24"/>
                <w:lang w:val="sr-Cyrl-CS"/>
              </w:rPr>
              <w:t>ВРСТА УСЛУГЕ</w:t>
            </w:r>
            <w:bookmarkEnd w:id="0"/>
            <w:bookmarkEnd w:id="1"/>
            <w:bookmarkEnd w:id="2"/>
            <w:bookmarkEnd w:id="3"/>
          </w:p>
          <w:p w:rsidR="00BE318F" w:rsidRPr="007B5F77" w:rsidRDefault="00BE318F" w:rsidP="000A30B7">
            <w:pPr>
              <w:pStyle w:val="StyleHeading2Bold"/>
              <w:tabs>
                <w:tab w:val="clear" w:pos="1440"/>
                <w:tab w:val="left" w:pos="1680"/>
              </w:tabs>
              <w:spacing w:before="0"/>
              <w:rPr>
                <w:b w:val="0"/>
                <w:sz w:val="24"/>
                <w:szCs w:val="24"/>
                <w:lang w:val="sr-Cyrl-CS"/>
              </w:rPr>
            </w:pPr>
            <w:bookmarkStart w:id="4" w:name="_Toc452365539"/>
            <w:r w:rsidRPr="007B5F77">
              <w:rPr>
                <w:b w:val="0"/>
                <w:sz w:val="24"/>
                <w:szCs w:val="24"/>
                <w:lang w:val="sr-Cyrl-CS"/>
              </w:rPr>
              <w:t xml:space="preserve">у складу са спецификацијом </w:t>
            </w:r>
            <w:bookmarkEnd w:id="4"/>
            <w:r>
              <w:rPr>
                <w:b w:val="0"/>
                <w:sz w:val="24"/>
                <w:szCs w:val="24"/>
                <w:lang w:val="sr-Cyrl-CS"/>
              </w:rPr>
              <w:t>предмета набавке</w:t>
            </w:r>
          </w:p>
        </w:tc>
        <w:tc>
          <w:tcPr>
            <w:tcW w:w="3685" w:type="dxa"/>
            <w:gridSpan w:val="2"/>
            <w:vAlign w:val="center"/>
          </w:tcPr>
          <w:p w:rsidR="00BE318F" w:rsidRPr="00C9445B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bookmarkStart w:id="5" w:name="_Toc449598916"/>
            <w:bookmarkStart w:id="6" w:name="_Toc452365540"/>
            <w:r>
              <w:rPr>
                <w:b w:val="0"/>
                <w:sz w:val="24"/>
                <w:szCs w:val="24"/>
                <w:lang w:val="sr-Cyrl-CS"/>
              </w:rPr>
              <w:t>понуђена цена</w:t>
            </w:r>
            <w:bookmarkEnd w:id="5"/>
            <w:bookmarkEnd w:id="6"/>
            <w:r>
              <w:rPr>
                <w:b w:val="0"/>
                <w:sz w:val="24"/>
                <w:szCs w:val="24"/>
                <w:lang w:val="sr-Cyrl-CS"/>
              </w:rPr>
              <w:t xml:space="preserve"> на месечном нивоу</w:t>
            </w:r>
          </w:p>
        </w:tc>
        <w:tc>
          <w:tcPr>
            <w:tcW w:w="3544" w:type="dxa"/>
            <w:gridSpan w:val="2"/>
            <w:vAlign w:val="center"/>
          </w:tcPr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r>
              <w:rPr>
                <w:b w:val="0"/>
                <w:sz w:val="24"/>
                <w:szCs w:val="24"/>
                <w:lang w:val="sr-Cyrl-CS"/>
              </w:rPr>
              <w:t>укупна понуђена цена</w:t>
            </w:r>
          </w:p>
        </w:tc>
      </w:tr>
      <w:tr w:rsidR="00BE318F" w:rsidRPr="00C9445B" w:rsidTr="000A30B7">
        <w:trPr>
          <w:trHeight w:val="976"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BE318F" w:rsidRPr="00C9445B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/>
              <w:rPr>
                <w:b w:val="0"/>
                <w:sz w:val="24"/>
                <w:szCs w:val="24"/>
                <w:lang w:val="sr-Cyrl-CS"/>
              </w:rPr>
            </w:pPr>
          </w:p>
        </w:tc>
        <w:tc>
          <w:tcPr>
            <w:tcW w:w="1842" w:type="dxa"/>
            <w:vAlign w:val="center"/>
          </w:tcPr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bookmarkStart w:id="7" w:name="_Toc449347676"/>
            <w:bookmarkStart w:id="8" w:name="_Toc449598917"/>
            <w:bookmarkStart w:id="9" w:name="_Toc452365541"/>
            <w:r>
              <w:rPr>
                <w:b w:val="0"/>
                <w:sz w:val="24"/>
                <w:szCs w:val="24"/>
                <w:lang w:val="sr-Cyrl-CS"/>
              </w:rPr>
              <w:t>без ПДВ-а</w:t>
            </w:r>
            <w:bookmarkEnd w:id="7"/>
            <w:bookmarkEnd w:id="8"/>
            <w:bookmarkEnd w:id="9"/>
          </w:p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r>
              <w:rPr>
                <w:b w:val="0"/>
                <w:sz w:val="24"/>
                <w:szCs w:val="24"/>
                <w:lang w:val="sr-Cyrl-CS"/>
              </w:rPr>
              <w:t>(1)</w:t>
            </w:r>
          </w:p>
        </w:tc>
        <w:tc>
          <w:tcPr>
            <w:tcW w:w="1843" w:type="dxa"/>
            <w:vAlign w:val="center"/>
          </w:tcPr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bookmarkStart w:id="10" w:name="_Toc449347677"/>
            <w:bookmarkStart w:id="11" w:name="_Toc449598918"/>
            <w:bookmarkStart w:id="12" w:name="_Toc452365542"/>
            <w:r>
              <w:rPr>
                <w:b w:val="0"/>
                <w:sz w:val="24"/>
                <w:szCs w:val="24"/>
                <w:lang w:val="sr-Cyrl-CS"/>
              </w:rPr>
              <w:t>са ПДВ-ом</w:t>
            </w:r>
            <w:bookmarkEnd w:id="10"/>
            <w:bookmarkEnd w:id="11"/>
            <w:bookmarkEnd w:id="12"/>
          </w:p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r>
              <w:rPr>
                <w:b w:val="0"/>
                <w:sz w:val="24"/>
                <w:szCs w:val="24"/>
                <w:lang w:val="sr-Cyrl-CS"/>
              </w:rPr>
              <w:t>(2)</w:t>
            </w:r>
          </w:p>
        </w:tc>
        <w:tc>
          <w:tcPr>
            <w:tcW w:w="1701" w:type="dxa"/>
            <w:vAlign w:val="center"/>
          </w:tcPr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r>
              <w:rPr>
                <w:b w:val="0"/>
                <w:sz w:val="24"/>
                <w:szCs w:val="24"/>
                <w:lang w:val="sr-Cyrl-CS"/>
              </w:rPr>
              <w:t>без ПДВ-а</w:t>
            </w:r>
          </w:p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r>
              <w:rPr>
                <w:b w:val="0"/>
                <w:sz w:val="24"/>
                <w:szCs w:val="24"/>
                <w:lang w:val="sr-Cyrl-CS"/>
              </w:rPr>
              <w:t>(1) Х 12</w:t>
            </w:r>
          </w:p>
        </w:tc>
        <w:tc>
          <w:tcPr>
            <w:tcW w:w="1843" w:type="dxa"/>
            <w:vAlign w:val="center"/>
          </w:tcPr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r>
              <w:rPr>
                <w:b w:val="0"/>
                <w:sz w:val="24"/>
                <w:szCs w:val="24"/>
                <w:lang w:val="sr-Cyrl-CS"/>
              </w:rPr>
              <w:t>са ПДВ-ом</w:t>
            </w:r>
          </w:p>
          <w:p w:rsidR="00BE318F" w:rsidRDefault="00BE318F" w:rsidP="00FF53BC">
            <w:pPr>
              <w:pStyle w:val="StyleHeading2Bold"/>
              <w:tabs>
                <w:tab w:val="clear" w:pos="1440"/>
                <w:tab w:val="left" w:pos="1680"/>
              </w:tabs>
              <w:spacing w:before="0" w:after="0"/>
              <w:rPr>
                <w:b w:val="0"/>
                <w:sz w:val="24"/>
                <w:szCs w:val="24"/>
                <w:lang w:val="sr-Cyrl-CS"/>
              </w:rPr>
            </w:pPr>
            <w:r>
              <w:rPr>
                <w:b w:val="0"/>
                <w:sz w:val="24"/>
                <w:szCs w:val="24"/>
                <w:lang w:val="sr-Cyrl-CS"/>
              </w:rPr>
              <w:t>(2) Х12</w:t>
            </w:r>
          </w:p>
        </w:tc>
      </w:tr>
      <w:tr w:rsidR="00BE318F" w:rsidRPr="00C9445B" w:rsidTr="000A30B7">
        <w:trPr>
          <w:trHeight w:val="698"/>
          <w:jc w:val="center"/>
        </w:trPr>
        <w:tc>
          <w:tcPr>
            <w:tcW w:w="212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18F" w:rsidRDefault="00BE318F" w:rsidP="00FF53BC">
            <w:pPr>
              <w:jc w:val="right"/>
              <w:rPr>
                <w:rFonts w:eastAsia="TimesNewRomanPS-BoldMT"/>
                <w:lang w:val="sr-Cyrl-R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8F" w:rsidRPr="00C9445B" w:rsidRDefault="00BE318F" w:rsidP="00FF53BC">
            <w:pPr>
              <w:rPr>
                <w:b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18F" w:rsidRPr="00C9445B" w:rsidRDefault="00BE318F" w:rsidP="00FF53BC">
            <w:pPr>
              <w:rPr>
                <w:b/>
                <w:lang w:val="sr-Cyrl-CS"/>
              </w:rPr>
            </w:pPr>
          </w:p>
        </w:tc>
        <w:tc>
          <w:tcPr>
            <w:tcW w:w="1701" w:type="dxa"/>
          </w:tcPr>
          <w:p w:rsidR="00BE318F" w:rsidRPr="00C9445B" w:rsidRDefault="00BE318F" w:rsidP="00FF53BC">
            <w:pPr>
              <w:rPr>
                <w:b/>
                <w:lang w:val="sr-Cyrl-CS"/>
              </w:rPr>
            </w:pPr>
          </w:p>
        </w:tc>
        <w:tc>
          <w:tcPr>
            <w:tcW w:w="1843" w:type="dxa"/>
          </w:tcPr>
          <w:p w:rsidR="00BE318F" w:rsidRPr="00C9445B" w:rsidRDefault="00BE318F" w:rsidP="00FF53BC">
            <w:pPr>
              <w:rPr>
                <w:b/>
                <w:lang w:val="sr-Cyrl-CS"/>
              </w:rPr>
            </w:pPr>
          </w:p>
        </w:tc>
      </w:tr>
    </w:tbl>
    <w:p w:rsidR="00BE318F" w:rsidRPr="00BB7868" w:rsidRDefault="00BE318F" w:rsidP="00BE318F">
      <w:pPr>
        <w:rPr>
          <w:iCs/>
          <w:lang w:val="sr-Cyrl-CS"/>
        </w:rPr>
      </w:pPr>
      <w:bookmarkStart w:id="13" w:name="_GoBack"/>
      <w:bookmarkEnd w:id="13"/>
    </w:p>
    <w:p w:rsidR="00BE318F" w:rsidRPr="0049328A" w:rsidRDefault="00BE318F" w:rsidP="00BE318F">
      <w:pPr>
        <w:pStyle w:val="StyleHeading2Bold"/>
        <w:tabs>
          <w:tab w:val="clear" w:pos="1440"/>
          <w:tab w:val="left" w:pos="1680"/>
        </w:tabs>
        <w:spacing w:before="0"/>
        <w:jc w:val="both"/>
        <w:rPr>
          <w:b w:val="0"/>
          <w:sz w:val="24"/>
          <w:szCs w:val="24"/>
          <w:lang w:val="sr-Cyrl-CS"/>
        </w:rPr>
      </w:pPr>
      <w:r w:rsidRPr="0049328A">
        <w:rPr>
          <w:b w:val="0"/>
          <w:sz w:val="24"/>
          <w:szCs w:val="24"/>
          <w:lang w:val="sr-Cyrl-CS"/>
        </w:rPr>
        <w:t>У цену је поред редовног одржавања урачунато и 350 консултантских дана који могу да буду искоришћени у року од 12 месеци од дана закључења уговора.</w:t>
      </w:r>
    </w:p>
    <w:p w:rsidR="00134EA6" w:rsidRPr="0049328A" w:rsidRDefault="0049328A"/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49328A">
        <w:rPr>
          <w:rFonts w:ascii="Times New Roman" w:hAnsi="Times New Roman" w:cs="Times New Roman"/>
          <w:noProof/>
          <w:sz w:val="24"/>
          <w:szCs w:val="24"/>
        </w:rPr>
        <w:t xml:space="preserve">Упутство за попуњавање обрасца структуре понуђене цене: </w:t>
      </w:r>
    </w:p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49328A">
        <w:rPr>
          <w:rFonts w:ascii="Times New Roman" w:hAnsi="Times New Roman" w:cs="Times New Roman"/>
          <w:noProof/>
          <w:sz w:val="24"/>
          <w:szCs w:val="24"/>
        </w:rPr>
        <w:t>Понуђач треба да попуни образац структуре понуђене цене на следећи начин:</w:t>
      </w:r>
    </w:p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49328A">
        <w:rPr>
          <w:rFonts w:ascii="Times New Roman" w:hAnsi="Times New Roman" w:cs="Times New Roman"/>
          <w:noProof/>
          <w:sz w:val="24"/>
          <w:szCs w:val="24"/>
        </w:rPr>
        <w:t xml:space="preserve"> • У колон</w:t>
      </w:r>
      <w:r w:rsidRPr="0049328A">
        <w:rPr>
          <w:rFonts w:ascii="Times New Roman" w:hAnsi="Times New Roman" w:cs="Times New Roman"/>
          <w:noProof/>
          <w:sz w:val="24"/>
          <w:szCs w:val="24"/>
          <w:lang w:val="sr-Cyrl-RS"/>
        </w:rPr>
        <w:t>и</w:t>
      </w:r>
      <w:r w:rsidRPr="0049328A">
        <w:rPr>
          <w:rFonts w:ascii="Times New Roman" w:hAnsi="Times New Roman" w:cs="Times New Roman"/>
          <w:noProof/>
          <w:sz w:val="24"/>
          <w:szCs w:val="24"/>
        </w:rPr>
        <w:t xml:space="preserve"> број 1. понуђач уписује</w:t>
      </w:r>
      <w:r w:rsidRPr="0049328A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Pr="0049328A">
        <w:rPr>
          <w:rFonts w:ascii="Times New Roman" w:hAnsi="Times New Roman" w:cs="Times New Roman"/>
          <w:noProof/>
          <w:sz w:val="24"/>
          <w:szCs w:val="24"/>
        </w:rPr>
        <w:t>цену</w:t>
      </w:r>
      <w:r w:rsidRPr="0049328A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на месечном нивоу,</w:t>
      </w:r>
      <w:r w:rsidRPr="0049328A">
        <w:rPr>
          <w:rFonts w:ascii="Times New Roman" w:hAnsi="Times New Roman" w:cs="Times New Roman"/>
          <w:noProof/>
          <w:sz w:val="24"/>
          <w:szCs w:val="24"/>
        </w:rPr>
        <w:t xml:space="preserve"> исказану у динарима без ПДВ-а; </w:t>
      </w:r>
    </w:p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49328A">
        <w:rPr>
          <w:rFonts w:ascii="Times New Roman" w:hAnsi="Times New Roman" w:cs="Times New Roman"/>
          <w:noProof/>
          <w:sz w:val="24"/>
          <w:szCs w:val="24"/>
        </w:rPr>
        <w:t xml:space="preserve"> • У колону број 2. понуђач уписује цену</w:t>
      </w:r>
      <w:r w:rsidRPr="0049328A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на месечном нивоу</w:t>
      </w:r>
      <w:r w:rsidRPr="0049328A">
        <w:rPr>
          <w:rFonts w:ascii="Times New Roman" w:hAnsi="Times New Roman" w:cs="Times New Roman"/>
          <w:noProof/>
          <w:sz w:val="24"/>
          <w:szCs w:val="24"/>
        </w:rPr>
        <w:t xml:space="preserve">, исказану у динарима са ПДВ-ом; </w:t>
      </w:r>
    </w:p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49328A">
        <w:rPr>
          <w:rFonts w:ascii="Times New Roman" w:hAnsi="Times New Roman" w:cs="Times New Roman"/>
          <w:noProof/>
          <w:sz w:val="24"/>
          <w:szCs w:val="24"/>
        </w:rPr>
        <w:t xml:space="preserve"> • У колону број 3. понуђач уписује укупну цену, исказану у динарима без ПДВ-а; </w:t>
      </w:r>
    </w:p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 w:rsidRPr="0049328A">
        <w:rPr>
          <w:rFonts w:ascii="Times New Roman" w:hAnsi="Times New Roman" w:cs="Times New Roman"/>
          <w:noProof/>
          <w:sz w:val="24"/>
          <w:szCs w:val="24"/>
        </w:rPr>
        <w:t xml:space="preserve"> • У колону број 4. понуђач уписује укупну цену, исказану у динарима са ПДВ-ом.</w:t>
      </w:r>
    </w:p>
    <w:p w:rsidR="000A30B7" w:rsidRPr="0049328A" w:rsidRDefault="000A30B7" w:rsidP="000A30B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0A30B7" w:rsidRPr="0049328A" w:rsidRDefault="000A30B7" w:rsidP="000A30B7">
      <w:r w:rsidRPr="0049328A">
        <w:rPr>
          <w:bCs/>
          <w:iCs/>
          <w:noProof/>
          <w:lang w:val="sr-Cyrl-CS"/>
        </w:rPr>
        <w:t>Цене су фиксне и не могу се мењати за све време важења уговора</w:t>
      </w:r>
    </w:p>
    <w:sectPr w:rsidR="000A30B7" w:rsidRPr="004932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756AE"/>
    <w:multiLevelType w:val="hybridMultilevel"/>
    <w:tmpl w:val="4B4C12B6"/>
    <w:lvl w:ilvl="0" w:tplc="40E2A4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E2A47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18F"/>
    <w:rsid w:val="000309A9"/>
    <w:rsid w:val="000A30B7"/>
    <w:rsid w:val="003B4A93"/>
    <w:rsid w:val="00457101"/>
    <w:rsid w:val="0049328A"/>
    <w:rsid w:val="00BE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35837E-B62E-4E91-8A72-D1787363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18F"/>
    <w:pPr>
      <w:tabs>
        <w:tab w:val="left" w:pos="14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3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Bold">
    <w:name w:val="Style Heading 2 + Bold"/>
    <w:basedOn w:val="Heading2"/>
    <w:rsid w:val="00BE318F"/>
    <w:pPr>
      <w:keepLines w:val="0"/>
      <w:spacing w:before="240" w:after="60"/>
      <w:jc w:val="center"/>
    </w:pPr>
    <w:rPr>
      <w:rFonts w:ascii="Times New Roman" w:eastAsia="Times New Roman" w:hAnsi="Times New Roman" w:cs="Arial"/>
      <w:b/>
      <w:bCs/>
      <w:color w:val="auto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318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NoSpacing">
    <w:name w:val="No Spacing"/>
    <w:uiPriority w:val="1"/>
    <w:qFormat/>
    <w:rsid w:val="000A30B7"/>
    <w:pPr>
      <w:spacing w:after="0" w:line="240" w:lineRule="auto"/>
    </w:pPr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Uros</dc:creator>
  <cp:keywords/>
  <dc:description/>
  <cp:lastModifiedBy>Uros</cp:lastModifiedBy>
  <cp:revision>4</cp:revision>
  <dcterms:created xsi:type="dcterms:W3CDTF">2020-12-01T06:57:00Z</dcterms:created>
  <dcterms:modified xsi:type="dcterms:W3CDTF">2020-12-01T09:08:00Z</dcterms:modified>
</cp:coreProperties>
</file>